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</w:p>
    <w:p>
      <w:pPr>
        <w:spacing w:beforeLines="100" w:afterLines="100" w:line="312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中国企业信用等级评价</w:t>
      </w:r>
    </w:p>
    <w:p>
      <w:pPr>
        <w:spacing w:beforeLines="100" w:afterLines="100" w:line="312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年年审申请表</w:t>
      </w:r>
    </w:p>
    <w:p>
      <w:pPr>
        <w:jc w:val="center"/>
        <w:rPr>
          <w:rFonts w:ascii="宋体"/>
          <w:b/>
          <w:bCs/>
          <w:sz w:val="52"/>
          <w:szCs w:val="52"/>
        </w:rPr>
      </w:pPr>
    </w:p>
    <w:p>
      <w:pPr>
        <w:rPr>
          <w:rFonts w:ascii="宋体"/>
          <w:b/>
          <w:bCs/>
          <w:sz w:val="52"/>
          <w:szCs w:val="52"/>
        </w:rPr>
      </w:pPr>
    </w:p>
    <w:p>
      <w:pPr>
        <w:rPr>
          <w:rFonts w:ascii="宋体"/>
          <w:b/>
          <w:bCs/>
          <w:sz w:val="52"/>
          <w:szCs w:val="52"/>
        </w:rPr>
      </w:pP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法人签字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3924" w:firstLineChars="1396"/>
        <w:jc w:val="left"/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（盖单位公章）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联 系 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6946"/>
        </w:tabs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w w:val="115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电子邮箱</w:t>
      </w:r>
      <w:r>
        <w:rPr>
          <w:rFonts w:hint="eastAsia" w:ascii="仿宋_GB2312" w:hAnsi="仿宋_GB2312" w:eastAsia="仿宋_GB2312" w:cs="仿宋_GB2312"/>
          <w:b/>
          <w:bCs/>
          <w:w w:val="115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w w:val="11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上报日期：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日</w:t>
      </w:r>
    </w:p>
    <w:p>
      <w:pPr>
        <w:rPr>
          <w:rFonts w:ascii="华文细黑" w:hAnsi="华文细黑" w:eastAsia="华文细黑"/>
          <w:sz w:val="36"/>
          <w:szCs w:val="36"/>
        </w:rPr>
      </w:pPr>
    </w:p>
    <w:p>
      <w:pPr>
        <w:rPr>
          <w:rFonts w:ascii="华文细黑" w:hAnsi="华文细黑" w:eastAsia="华文细黑"/>
          <w:sz w:val="36"/>
          <w:szCs w:val="36"/>
        </w:rPr>
      </w:pPr>
    </w:p>
    <w:p>
      <w:pPr>
        <w:jc w:val="center"/>
        <w:rPr>
          <w:rFonts w:ascii="华文细黑" w:hAnsi="华文细黑" w:eastAsia="华文细黑" w:cs="华文细黑"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华文细黑" w:hAnsi="华文细黑" w:eastAsia="华文细黑" w:cs="华文细黑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中国企业评价协会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年1月</w:t>
      </w:r>
    </w:p>
    <w:p>
      <w:pPr>
        <w:spacing w:beforeLines="100" w:afterLines="100" w:line="312" w:lineRule="auto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信用评级年审提交资料清单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年信用等级年审申请表（电子版）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二、企业201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年财务审计报告或财务报表（盖章，含资产负债表、利润表、现金流量表）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三、信用承诺书（单独一页签字盖章扫描）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四、信用评级有效期内新增的各项资质、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专利/知识产权/软件科技成果、公司荣誉及奖励、社会责任及公益的对应文件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企业信用信息登记表</w:t>
      </w:r>
    </w:p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一、基本信息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130"/>
        <w:gridCol w:w="148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二、历史沿革信息</w:t>
      </w:r>
    </w:p>
    <w:tbl>
      <w:tblPr>
        <w:tblStyle w:val="7"/>
        <w:tblW w:w="86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151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cs="宋体"/>
          <w:b/>
          <w:bCs/>
        </w:rPr>
      </w:pPr>
      <w:r>
        <w:rPr>
          <w:rFonts w:hint="eastAsia" w:cs="宋体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三、新增资质信息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135"/>
              </w:tabs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有效期终止日期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四、新增专利/知识产权/软件科技成果情况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五、新增公司荣誉及奖励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16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六、社会责任及公益事项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内容纪要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cs="宋体"/>
          <w:b/>
          <w:bCs/>
          <w:sz w:val="28"/>
          <w:szCs w:val="28"/>
        </w:rPr>
      </w:pPr>
    </w:p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七、财务指标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977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201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201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</w:rPr>
              <w:t>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八、产品和服务不良记录（如有，请按具体情况填报）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843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Merge w:val="restart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九、自我信用工作评价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0" w:hRule="atLeast"/>
        </w:trPr>
        <w:tc>
          <w:tcPr>
            <w:tcW w:w="852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信用承诺书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为促进企业信用体系建设，营造良好信用环境，树立信用意识，加强企业自律，本企业自愿做出以下承诺：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一、遵守国家法律、法规和规章，依法开展生产经营活动。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二、加强财务管理，依法及时纳税，不偷税不漏税。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三、加强质量管理，保证产品和服务质量，不制假售假，不虚假宣传，维护消费者的合法权益。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四、加强合同管理，严格履行合同，不违约毁约，不恶意逃债，依法解决合同纠纷。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五、加强安全生产管理，建立健全安全生产管理制度，杜绝事故发生。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六、树立环保意识，遵守环保法规，污染物达标排放。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七、按时支付员工工资，缴纳社保，保障员工合法权益。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八、及时合规披露企业信息。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九、接受政府、行业组织、社会公众、新闻舆论监督。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承诺单位名称：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法定代表人签字：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right="23" w:firstLine="560" w:firstLineChars="200"/>
        <w:jc w:val="right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   月  日 </w:t>
      </w:r>
    </w:p>
    <w:p>
      <w:pPr>
        <w:spacing w:line="500" w:lineRule="exact"/>
        <w:ind w:firstLine="420" w:firstLineChars="200"/>
        <w:rPr>
          <w:rFonts w:ascii="楷体" w:hAnsi="楷体" w:eastAsia="楷体" w:cs="楷体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说明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一、本《信用承诺书》适用范围为：企业，包括事业单位等其他经济组织。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二、承诺企业的权利义务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提交承诺书、公司简介、营业执照并签字盖章；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定期填写和更新企业可公开档案信息，保证信息真实。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遵守承诺事项；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如违反承诺将接受中国企业评价协会的信用惩戒；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享受中国企业评价协会的信用应用服务及优惠活动。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三、中国企业评价协会的权利义务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  <w:highlight w:val="gree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对承诺企业进行事前信用调查，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调查合格的企业将给予核实确认的标志；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在中国企业评价协会官方网站进行名单公示；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定期对信用承诺企业进行舆情监控；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对违反承诺的企业列入中国企业评价协会黑名单，并实施联合惩戒；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定期对信用承诺企业进行信用宣传、引导。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四、本承诺书一式两份，一份交由中国企业评价协会，一份由企业保管。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五、最终解释权归中国企业评价协会所有。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952" w:tblpY="15575"/>
      <w:tblOverlap w:val="never"/>
      <w:tblW w:w="892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93"/>
      <w:gridCol w:w="332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4" w:hRule="atLeast"/>
      </w:trPr>
      <w:tc>
        <w:tcPr>
          <w:tcW w:w="5593" w:type="dxa"/>
          <w:shd w:val="clear" w:color="auto" w:fill="auto"/>
        </w:tcPr>
        <w:p>
          <w:pPr>
            <w:pStyle w:val="3"/>
            <w:rPr>
              <w:rFonts w:cs="Calibri"/>
              <w:kern w:val="2"/>
              <w:lang w:val="en-US" w:eastAsia="zh-CN"/>
            </w:rPr>
          </w:pPr>
          <w:r>
            <w:rPr>
              <w:rFonts w:hint="eastAsia" w:cs="Calibri"/>
              <w:kern w:val="2"/>
              <w:lang w:val="en-US" w:eastAsia="zh-CN"/>
            </w:rPr>
            <w:t>中国企业评价协会</w:t>
          </w:r>
        </w:p>
        <w:p>
          <w:pPr>
            <w:pStyle w:val="16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北京市朝阳区光华路15号铜牛国际大厦608室</w:t>
          </w:r>
        </w:p>
      </w:tc>
      <w:tc>
        <w:tcPr>
          <w:tcW w:w="3328" w:type="dxa"/>
          <w:shd w:val="clear" w:color="auto" w:fill="auto"/>
        </w:tcPr>
        <w:p>
          <w:pPr>
            <w:pStyle w:val="16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>
          <w:pPr>
            <w:pStyle w:val="16"/>
            <w:spacing w:after="0"/>
            <w:rPr>
              <w:rFonts w:hint="default" w:eastAsia="宋体"/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</w:t>
          </w:r>
          <w:r>
            <w:rPr>
              <w:rFonts w:hint="eastAsia"/>
              <w:sz w:val="18"/>
              <w:szCs w:val="18"/>
            </w:rPr>
            <w:t>http://www.</w:t>
          </w:r>
          <w:r>
            <w:rPr>
              <w:rFonts w:hint="eastAsia"/>
              <w:sz w:val="18"/>
              <w:szCs w:val="18"/>
              <w:lang w:val="en-US" w:eastAsia="zh-CN"/>
            </w:rPr>
            <w:t>ceea500.org.cn</w:t>
          </w:r>
        </w:p>
        <w:p>
          <w:pPr>
            <w:pStyle w:val="16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>
    <w:pPr>
      <w:pStyle w:val="3"/>
      <w:tabs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inline distT="0" distB="0" distL="114300" distR="114300">
          <wp:extent cx="1943100" cy="419100"/>
          <wp:effectExtent l="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6B47F89"/>
    <w:rsid w:val="191870DA"/>
    <w:rsid w:val="1D6D7092"/>
    <w:rsid w:val="214479B2"/>
    <w:rsid w:val="33935079"/>
    <w:rsid w:val="46D54205"/>
    <w:rsid w:val="480D4BEE"/>
    <w:rsid w:val="4CF51ADD"/>
    <w:rsid w:val="59545B8B"/>
    <w:rsid w:val="694C5CAF"/>
    <w:rsid w:val="72F40D84"/>
    <w:rsid w:val="7C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标题 Char"/>
    <w:link w:val="6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13">
    <w:name w:val="标题3"/>
    <w:basedOn w:val="2"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5">
    <w:name w:val="标题 3 Char"/>
    <w:link w:val="2"/>
    <w:semiHidden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paragraph" w:customStyle="1" w:styleId="16">
    <w:name w:val="Geschäftsangaben"/>
    <w:basedOn w:val="1"/>
    <w:qFormat/>
    <w:uiPriority w:val="0"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8</Pages>
  <Words>285</Words>
  <Characters>1627</Characters>
  <Lines>13</Lines>
  <Paragraphs>3</Paragraphs>
  <TotalTime>4</TotalTime>
  <ScaleCrop>false</ScaleCrop>
  <LinksUpToDate>false</LinksUpToDate>
  <CharactersWithSpaces>1909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2014-03-12T09:03:00Z</dcterms:created>
  <dc:creator>Skyfree</dc:creator>
  <cp:lastModifiedBy>Echo_珍</cp:lastModifiedBy>
  <dcterms:modified xsi:type="dcterms:W3CDTF">2020-03-12T02:17:44Z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