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中国企业信用等级评价年审工作说明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一、年审企业范围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参与我会的信用等级评价，且信用等级证书满一年的会员单位。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二、年审流程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（一）报名并提交复评资料。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会员单位需填写《中国企业信用等级评价2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0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20年年审申请表》（详见附件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），并根据申请表里年审资料清单的要求准备资料并扫描，将电子版材料发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送至中国企业评价协会信用评级项目办公室邮箱（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ecr@ceea500.org.cn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），证书内页邮寄至我会(地址：北京市朝阳区光华路1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5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号铜牛国际大厦6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 xml:space="preserve">08 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邮编：1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00026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)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（二）评审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由我会依据第三方大数据舆情监测结果与《中国企业信用等级评价标准》，对参评会员单位进行年审，并最终确定年审企业的信用等级。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根据</w:t>
      </w:r>
      <w:r>
        <w:rPr>
          <w:rFonts w:hint="eastAsia" w:ascii="仿宋_GB2312" w:eastAsia="仿宋_GB2312"/>
          <w:color w:val="000000"/>
          <w:sz w:val="30"/>
          <w:szCs w:val="30"/>
        </w:rPr>
        <w:t>《中国企业评价协会中国企业信用等级评价管理办法》的规定，本年度内未完成年审的会员单位，视为自动放弃其信用等级资质，我会也将在官网上公示。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（三）结果公示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年审结果将在我会官网(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http://www.ceea500.org.cn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)公示，证书加盖年审章后我会将统一邮寄给各会员单位。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三、年审时间安排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会员单位报名和提交资料时间：以企业信用等级证书时间为准，距离一年期期满前1个月向我会提交年审相关资料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。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公示和结果发布时间：以月度为单位公示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四、年审费用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我会企业信用等级评价年审工作不收取任何费用。</w:t>
      </w:r>
    </w:p>
    <w:p>
      <w:pPr>
        <w:pStyle w:val="4"/>
        <w:spacing w:before="0" w:beforeAutospacing="0" w:after="0" w:afterAutospacing="0" w:line="450" w:lineRule="atLeast"/>
        <w:ind w:firstLine="360"/>
        <w:jc w:val="both"/>
        <w:rPr>
          <w:rFonts w:ascii="仿宋_GB2312" w:hAnsi="Calibri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五、联系方式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联系单位：中国企业评价协会信用评级项目办公室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联系人：陈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老师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联系电话：0</w:t>
      </w:r>
      <w:r>
        <w:rPr>
          <w:rFonts w:ascii="仿宋_GB2312" w:hAnsi="Calibri" w:eastAsia="仿宋_GB2312" w:cs="Times New Roman"/>
          <w:kern w:val="2"/>
          <w:sz w:val="30"/>
          <w:szCs w:val="30"/>
        </w:rPr>
        <w:t>10-52932049-6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24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邮箱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：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</w:rPr>
        <w:t>ecr@ceea500.org.cn</w:t>
      </w:r>
    </w:p>
    <w:p>
      <w:pPr>
        <w:pStyle w:val="4"/>
        <w:spacing w:before="0" w:beforeAutospacing="0" w:after="0" w:afterAutospacing="0" w:line="450" w:lineRule="atLeast"/>
        <w:ind w:firstLine="600" w:firstLineChars="20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90327"/>
    <w:rsid w:val="000612BC"/>
    <w:rsid w:val="000F6B2C"/>
    <w:rsid w:val="00163FCD"/>
    <w:rsid w:val="00170522"/>
    <w:rsid w:val="003018D9"/>
    <w:rsid w:val="003D7088"/>
    <w:rsid w:val="0067370F"/>
    <w:rsid w:val="00744B72"/>
    <w:rsid w:val="00A207BE"/>
    <w:rsid w:val="00A31920"/>
    <w:rsid w:val="00A35DC4"/>
    <w:rsid w:val="00A52BEC"/>
    <w:rsid w:val="00B6217A"/>
    <w:rsid w:val="0310450B"/>
    <w:rsid w:val="0AD01991"/>
    <w:rsid w:val="0D917A69"/>
    <w:rsid w:val="0E584071"/>
    <w:rsid w:val="0F444A00"/>
    <w:rsid w:val="0F9F0AE7"/>
    <w:rsid w:val="15A629D6"/>
    <w:rsid w:val="16760E4A"/>
    <w:rsid w:val="197F6708"/>
    <w:rsid w:val="1EF56313"/>
    <w:rsid w:val="25131A0C"/>
    <w:rsid w:val="26695594"/>
    <w:rsid w:val="27FA11F5"/>
    <w:rsid w:val="28E66B21"/>
    <w:rsid w:val="3ED60C4D"/>
    <w:rsid w:val="41EA6DAC"/>
    <w:rsid w:val="42335781"/>
    <w:rsid w:val="49C615BC"/>
    <w:rsid w:val="4F8D42FA"/>
    <w:rsid w:val="56C719BC"/>
    <w:rsid w:val="572151AF"/>
    <w:rsid w:val="57853977"/>
    <w:rsid w:val="647D5550"/>
    <w:rsid w:val="6E380716"/>
    <w:rsid w:val="70E16583"/>
    <w:rsid w:val="70F76F87"/>
    <w:rsid w:val="73401663"/>
    <w:rsid w:val="74B77867"/>
    <w:rsid w:val="79114309"/>
    <w:rsid w:val="7D390327"/>
    <w:rsid w:val="7D597F56"/>
    <w:rsid w:val="7DA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2020-03-09T07:53:00Z</dcterms:created>
  <dc:creator>Echo_珍</dc:creator>
  <cp:lastModifiedBy>Echo_珍</cp:lastModifiedBy>
  <dcterms:modified xsi:type="dcterms:W3CDTF">2020-03-13T02:43:04Z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